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827CE" w14:textId="6ADCC952" w:rsidR="00C53182" w:rsidRPr="009D77E2" w:rsidRDefault="00C53182" w:rsidP="00C53182">
      <w:pPr>
        <w:spacing w:line="259" w:lineRule="auto"/>
        <w:jc w:val="left"/>
        <w:rPr>
          <w:rFonts w:ascii="Segoe UI" w:hAnsi="Segoe UI" w:cs="Segoe UI"/>
        </w:rPr>
      </w:pPr>
      <w:r w:rsidRPr="009D77E2">
        <w:t>Riigihange:</w:t>
      </w:r>
      <w:r w:rsidRPr="009060B1">
        <w:t xml:space="preserve"> </w:t>
      </w:r>
      <w:r w:rsidRPr="009060B1">
        <w:rPr>
          <w:rStyle w:val="normaltextrun"/>
          <w:sz w:val="22"/>
        </w:rPr>
        <w:t>„</w:t>
      </w:r>
      <w:r w:rsidR="009060B1" w:rsidRPr="009060B1">
        <w:rPr>
          <w:rStyle w:val="normaltextrun"/>
          <w:sz w:val="22"/>
        </w:rPr>
        <w:t>Ürituskorralduse teenuse tellimine digiarengu valdkonnale</w:t>
      </w:r>
      <w:r w:rsidRPr="009060B1">
        <w:rPr>
          <w:rStyle w:val="normaltextrun"/>
          <w:sz w:val="22"/>
        </w:rPr>
        <w:t>“</w:t>
      </w:r>
    </w:p>
    <w:p w14:paraId="0D3BFC1B" w14:textId="2112B786" w:rsidR="00C53182" w:rsidRPr="00ED2B5F" w:rsidRDefault="00C53182" w:rsidP="00C53182">
      <w:r>
        <w:t xml:space="preserve">HD </w:t>
      </w:r>
      <w:r w:rsidR="00F66345">
        <w:t>l</w:t>
      </w:r>
      <w:r>
        <w:t xml:space="preserve">isa 12 – </w:t>
      </w:r>
      <w:r w:rsidRPr="00EA50CA">
        <w:rPr>
          <w:rFonts w:eastAsia="Times New Roman" w:cs="Times New Roman"/>
        </w:rPr>
        <w:t>Isikuandmete töötlemise register</w:t>
      </w:r>
    </w:p>
    <w:tbl>
      <w:tblPr>
        <w:tblpPr w:leftFromText="141" w:rightFromText="141" w:vertAnchor="text" w:tblpX="-1013" w:tblpY="1"/>
        <w:tblOverlap w:val="never"/>
        <w:tblW w:w="158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531"/>
        <w:gridCol w:w="2714"/>
        <w:gridCol w:w="2551"/>
        <w:gridCol w:w="2693"/>
        <w:gridCol w:w="2835"/>
      </w:tblGrid>
      <w:tr w:rsidR="00C53182" w:rsidRPr="001C5B8C" w14:paraId="58FCF814" w14:textId="77777777" w:rsidTr="00257BB9">
        <w:trPr>
          <w:trHeight w:val="340"/>
        </w:trPr>
        <w:tc>
          <w:tcPr>
            <w:tcW w:w="77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51434B5C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Volitatud töötleja</w:t>
            </w:r>
          </w:p>
        </w:tc>
        <w:tc>
          <w:tcPr>
            <w:tcW w:w="80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DAEE111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Vastutav töötleja</w:t>
            </w:r>
          </w:p>
        </w:tc>
      </w:tr>
      <w:tr w:rsidR="00C53182" w:rsidRPr="001C5B8C" w14:paraId="6D71C82F" w14:textId="77777777" w:rsidTr="00257BB9">
        <w:trPr>
          <w:trHeight w:val="770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C60C3A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 ja kontaktandmed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FFBA9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Andmekaitse eest vastutav isik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F6867F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 xml:space="preserve">Volitatud töötleja esindaja 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vAlign w:val="center"/>
            <w:hideMark/>
          </w:tcPr>
          <w:p w14:paraId="0C92729B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 ja kontaktandmed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436E30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Andmekaitse eest vastutav isik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E71086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 xml:space="preserve">Vastutava töötleja esindaja </w:t>
            </w:r>
          </w:p>
        </w:tc>
      </w:tr>
      <w:tr w:rsidR="00C53182" w:rsidRPr="001C5B8C" w14:paraId="18DC3F61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9954E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1B046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4263A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Nimi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B4CC6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Nimi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  <w:r w:rsidRPr="00D742C2">
              <w:rPr>
                <w:rFonts w:eastAsia="Times New Roman" w:cstheme="minorHAnsi"/>
                <w:color w:val="000000"/>
              </w:rPr>
              <w:t xml:space="preserve">Majandus- ja Kommunikatsiooni- </w:t>
            </w:r>
            <w:r w:rsidRPr="00D742C2">
              <w:rPr>
                <w:rFonts w:eastAsia="Times New Roman" w:cstheme="minorHAnsi"/>
                <w:color w:val="000000"/>
              </w:rPr>
              <w:br/>
              <w:t>ministeerium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D0944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Nimi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95E87" w14:textId="17E0C031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Nimi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</w:p>
        </w:tc>
      </w:tr>
      <w:tr w:rsidR="00C53182" w:rsidRPr="001C5B8C" w14:paraId="6D9D9B71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83A03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Aadress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5673C3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Aadress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3BE2E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Aadress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3C959" w14:textId="77777777" w:rsidR="00C53182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Aadress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  <w:p w14:paraId="7C101E9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>
              <w:t>Suur-Ameerika 1, 10122 Tallinn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37196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Aadress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5384C" w14:textId="1989CDCA" w:rsidR="00C53182" w:rsidRPr="00EA50CA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Aadres</w:t>
            </w:r>
            <w:r w:rsidR="00EA50CA">
              <w:rPr>
                <w:rFonts w:eastAsia="Times New Roman" w:cstheme="minorHAnsi"/>
                <w:b/>
                <w:bCs/>
                <w:color w:val="000000"/>
              </w:rPr>
              <w:t>s:</w:t>
            </w:r>
          </w:p>
        </w:tc>
      </w:tr>
      <w:tr w:rsidR="00C53182" w:rsidRPr="001C5B8C" w14:paraId="0E590CB2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1242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E-post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B5C25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E-post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EE58D5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E-post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29E59" w14:textId="77777777" w:rsidR="00C53182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E-post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  <w:p w14:paraId="0311944D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>
              <w:t>nfo@mkm.ee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30AE3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E-post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7CC65" w14:textId="5A839399" w:rsidR="00C53182" w:rsidRPr="00EA50CA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E-post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: </w:t>
            </w:r>
          </w:p>
        </w:tc>
      </w:tr>
      <w:tr w:rsidR="00C53182" w:rsidRPr="001C5B8C" w14:paraId="305FDBF8" w14:textId="77777777" w:rsidTr="00257BB9">
        <w:trPr>
          <w:trHeight w:val="397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48BF84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25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E7DCEE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27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8137638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Telefon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AB216E" w14:textId="77777777" w:rsidR="00C53182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Telefon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  <w:p w14:paraId="192E3FB2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>
              <w:t>625 6342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4E5520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Telefon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81DE7" w14:textId="1D6D52CC" w:rsidR="00C53182" w:rsidRPr="00EA50CA" w:rsidRDefault="00C53182" w:rsidP="00257BB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1C5B8C">
              <w:rPr>
                <w:rFonts w:eastAsia="Times New Roman" w:cstheme="minorHAnsi"/>
                <w:b/>
                <w:bCs/>
                <w:color w:val="000000"/>
              </w:rPr>
              <w:t>Telefon</w:t>
            </w:r>
            <w:r>
              <w:rPr>
                <w:rFonts w:eastAsia="Times New Roman" w:cstheme="minorHAnsi"/>
                <w:b/>
                <w:bCs/>
                <w:color w:val="000000"/>
              </w:rPr>
              <w:t>:</w:t>
            </w:r>
          </w:p>
        </w:tc>
      </w:tr>
    </w:tbl>
    <w:p w14:paraId="688683A5" w14:textId="77777777" w:rsidR="00C53182" w:rsidRPr="001C5B8C" w:rsidRDefault="00C53182" w:rsidP="00C53182">
      <w:pPr>
        <w:spacing w:after="0" w:line="240" w:lineRule="auto"/>
        <w:rPr>
          <w:rFonts w:asciiTheme="minorHAnsi" w:eastAsia="Times New Roman" w:hAnsiTheme="minorHAnsi" w:cstheme="minorHAnsi"/>
        </w:rPr>
      </w:pPr>
    </w:p>
    <w:tbl>
      <w:tblPr>
        <w:tblW w:w="15877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3567"/>
        <w:gridCol w:w="3567"/>
        <w:gridCol w:w="4173"/>
      </w:tblGrid>
      <w:tr w:rsidR="00C53182" w:rsidRPr="001C5B8C" w14:paraId="31C5E8E8" w14:textId="77777777" w:rsidTr="00257BB9">
        <w:trPr>
          <w:trHeight w:val="535"/>
        </w:trPr>
        <w:tc>
          <w:tcPr>
            <w:tcW w:w="117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center"/>
            <w:hideMark/>
          </w:tcPr>
          <w:p w14:paraId="0B7546E2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Isikuandmete töötlemise toimingute registreerimine</w:t>
            </w:r>
          </w:p>
        </w:tc>
        <w:tc>
          <w:tcPr>
            <w:tcW w:w="41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D2CFBD5" w14:textId="77777777" w:rsidR="00C53182" w:rsidRPr="001C5B8C" w:rsidRDefault="00C53182" w:rsidP="00257BB9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 </w:t>
            </w:r>
          </w:p>
        </w:tc>
      </w:tr>
      <w:tr w:rsidR="00C53182" w:rsidRPr="001C5B8C" w14:paraId="52B6B5FA" w14:textId="77777777" w:rsidTr="00257BB9">
        <w:trPr>
          <w:trHeight w:val="1988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084CD8C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Vastutava töötleja nimel tehtava töötlemise kategooriad (isikuandmete töötlemiseks tehtavad toimingud)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1CE2F5A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Kolmanda riigi või rahvusvahelise organisatsiooni nimi kui isikuandmeid edastatakse kolmandale riigile või rahvusvahelisele organisatsioonile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DFB7213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Asjakohaste kaitsemeetmete kohta koostatud dokumendid kui andmeid edastatakse kolmandale riigile või rahvusvahelisele organisatsioonile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62542FB2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</w:rPr>
              <w:t>Tehniliste ja korralduslike (organisatoorsete) turvameetmete üldine kirjeldus (kuidas on isikuandmed kaitstud)</w:t>
            </w:r>
          </w:p>
        </w:tc>
      </w:tr>
      <w:tr w:rsidR="00C53182" w:rsidRPr="001C5B8C" w14:paraId="179C1DE1" w14:textId="77777777" w:rsidTr="00257BB9">
        <w:trPr>
          <w:trHeight w:val="340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0A64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7E9C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102D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A383B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</w:tr>
      <w:tr w:rsidR="00C53182" w:rsidRPr="001C5B8C" w14:paraId="364F80D2" w14:textId="77777777" w:rsidTr="00257BB9">
        <w:trPr>
          <w:trHeight w:val="340"/>
        </w:trPr>
        <w:tc>
          <w:tcPr>
            <w:tcW w:w="4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10AF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0282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1583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  <w:tc>
          <w:tcPr>
            <w:tcW w:w="41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305BA" w14:textId="77777777" w:rsidR="00C53182" w:rsidRPr="001C5B8C" w:rsidRDefault="00C53182" w:rsidP="00257BB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1C5B8C">
              <w:rPr>
                <w:rFonts w:asciiTheme="minorHAnsi" w:eastAsia="Times New Roman" w:hAnsiTheme="minorHAnsi" w:cstheme="minorHAnsi"/>
                <w:color w:val="000000"/>
                <w:sz w:val="22"/>
              </w:rPr>
              <w:t> </w:t>
            </w:r>
          </w:p>
        </w:tc>
      </w:tr>
    </w:tbl>
    <w:p w14:paraId="230DC05F" w14:textId="77777777" w:rsidR="00C53182" w:rsidRDefault="00C53182" w:rsidP="00C53182">
      <w:pPr>
        <w:sectPr w:rsidR="00C53182" w:rsidSect="00C5318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AE30F23" w14:textId="77777777" w:rsidR="007D3DCD" w:rsidRDefault="007D3DCD"/>
    <w:sectPr w:rsidR="007D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B8"/>
    <w:rsid w:val="00444706"/>
    <w:rsid w:val="007D3DCD"/>
    <w:rsid w:val="007F6EA0"/>
    <w:rsid w:val="009060B1"/>
    <w:rsid w:val="00C53182"/>
    <w:rsid w:val="00C80A0A"/>
    <w:rsid w:val="00C82DB8"/>
    <w:rsid w:val="00E84BAE"/>
    <w:rsid w:val="00EA50CA"/>
    <w:rsid w:val="00F6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F2F03"/>
  <w15:chartTrackingRefBased/>
  <w15:docId w15:val="{B857532E-91AE-42D9-9A78-79302750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53182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C82DB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C80A0A"/>
    <w:pPr>
      <w:keepNext/>
      <w:keepLines/>
      <w:spacing w:before="40" w:after="0" w:line="259" w:lineRule="auto"/>
      <w:jc w:val="left"/>
      <w:outlineLvl w:val="1"/>
    </w:pPr>
    <w:rPr>
      <w:rFonts w:eastAsiaTheme="majorEastAsia" w:cstheme="majorBidi"/>
      <w:sz w:val="28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82DB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82DB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82DB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82DB8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82DB8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82DB8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82DB8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rsid w:val="00C80A0A"/>
    <w:rPr>
      <w:rFonts w:ascii="Times New Roman" w:eastAsiaTheme="majorEastAsia" w:hAnsi="Times New Roman" w:cstheme="majorBidi"/>
      <w:kern w:val="0"/>
      <w:sz w:val="28"/>
      <w:szCs w:val="26"/>
      <w14:ligatures w14:val="none"/>
    </w:rPr>
  </w:style>
  <w:style w:type="character" w:customStyle="1" w:styleId="Pealkiri1Mrk">
    <w:name w:val="Pealkiri 1 Märk"/>
    <w:basedOn w:val="Liguvaikefont"/>
    <w:link w:val="Pealkiri1"/>
    <w:uiPriority w:val="9"/>
    <w:rsid w:val="00C82DB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82DB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82DB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82DB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82DB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82DB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82DB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82DB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82DB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82DB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82DB8"/>
    <w:pPr>
      <w:numPr>
        <w:ilvl w:val="1"/>
      </w:numPr>
      <w:spacing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82DB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82DB8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82DB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oendilik">
    <w:name w:val="List Paragraph"/>
    <w:basedOn w:val="Normaallaad"/>
    <w:uiPriority w:val="34"/>
    <w:qFormat/>
    <w:rsid w:val="00C82DB8"/>
    <w:pPr>
      <w:spacing w:line="259" w:lineRule="auto"/>
      <w:ind w:left="720"/>
      <w:contextualSpacing/>
      <w:jc w:val="left"/>
    </w:pPr>
  </w:style>
  <w:style w:type="character" w:styleId="Selgeltmrgatavrhutus">
    <w:name w:val="Intense Emphasis"/>
    <w:basedOn w:val="Liguvaikefont"/>
    <w:uiPriority w:val="21"/>
    <w:qFormat/>
    <w:rsid w:val="00C82DB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8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82DB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Selgeltmrgatavviide">
    <w:name w:val="Intense Reference"/>
    <w:basedOn w:val="Liguvaikefont"/>
    <w:uiPriority w:val="32"/>
    <w:qFormat/>
    <w:rsid w:val="00C82DB8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Liguvaikefont"/>
    <w:rsid w:val="00C53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Sink</dc:creator>
  <cp:keywords/>
  <dc:description/>
  <cp:lastModifiedBy>Triinu Sink</cp:lastModifiedBy>
  <cp:revision>5</cp:revision>
  <dcterms:created xsi:type="dcterms:W3CDTF">2024-02-29T11:05:00Z</dcterms:created>
  <dcterms:modified xsi:type="dcterms:W3CDTF">2024-03-01T10:59:00Z</dcterms:modified>
</cp:coreProperties>
</file>